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7819" w14:textId="553FF30A" w:rsidR="008E42A4" w:rsidRPr="006B2BD3" w:rsidRDefault="006F182B" w:rsidP="008D0989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– Formularz ofertowy </w:t>
      </w:r>
    </w:p>
    <w:p w14:paraId="554446CD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75CF9A5" w14:textId="09642FDE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F182B">
        <w:rPr>
          <w:rFonts w:ascii="Times New Roman" w:eastAsia="Times New Roman" w:hAnsi="Times New Roman" w:cs="Times New Roman"/>
          <w:bCs/>
          <w:lang w:eastAsia="pl-PL"/>
        </w:rPr>
        <w:t>…..……………, dnia ………..……. 202</w:t>
      </w:r>
      <w:r w:rsidR="00CB3DFA">
        <w:rPr>
          <w:rFonts w:ascii="Times New Roman" w:eastAsia="Times New Roman" w:hAnsi="Times New Roman" w:cs="Times New Roman"/>
          <w:bCs/>
          <w:lang w:eastAsia="pl-PL"/>
        </w:rPr>
        <w:t>4</w:t>
      </w:r>
      <w:r w:rsidRPr="006F182B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04E1FA40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4A0B6A" w14:textId="77777777"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A4DB1D" w14:textId="77777777" w:rsidR="006F182B" w:rsidRDefault="006F182B" w:rsidP="006F182B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FORMULARZ OFERTOWY</w:t>
      </w:r>
    </w:p>
    <w:p w14:paraId="3A0FF78D" w14:textId="6670A0C7" w:rsidR="000B0B68" w:rsidRDefault="006F182B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 </w:t>
      </w:r>
      <w:r w:rsidR="000B0B68" w:rsidRPr="00AB69E7">
        <w:rPr>
          <w:rFonts w:ascii="Times New Roman" w:hAnsi="Times New Roman" w:cs="Times New Roman"/>
        </w:rPr>
        <w:t>„</w:t>
      </w:r>
      <w:r w:rsidR="000B0B68"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0B0B68">
        <w:rPr>
          <w:rFonts w:ascii="Times New Roman" w:hAnsi="Times New Roman" w:cs="Times New Roman"/>
          <w:b/>
          <w:i/>
        </w:rPr>
        <w:t>pozwalających realizować usługę</w:t>
      </w:r>
      <w:r w:rsidR="000B0B68" w:rsidRPr="00AB69E7">
        <w:rPr>
          <w:rFonts w:ascii="Times New Roman" w:hAnsi="Times New Roman" w:cs="Times New Roman"/>
          <w:b/>
          <w:i/>
        </w:rPr>
        <w:t xml:space="preserve"> „opiek</w:t>
      </w:r>
      <w:r w:rsidR="000B0B68">
        <w:rPr>
          <w:rFonts w:ascii="Times New Roman" w:hAnsi="Times New Roman" w:cs="Times New Roman"/>
          <w:b/>
          <w:i/>
        </w:rPr>
        <w:t>a</w:t>
      </w:r>
      <w:r w:rsidR="000B0B68"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0B0B68">
        <w:rPr>
          <w:rFonts w:ascii="Times New Roman" w:hAnsi="Times New Roman" w:cs="Times New Roman"/>
          <w:b/>
          <w:i/>
        </w:rPr>
        <w:t>na rzecz osób w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wieku 6</w:t>
      </w:r>
      <w:r w:rsidR="00CB3DFA">
        <w:rPr>
          <w:rFonts w:ascii="Times New Roman" w:hAnsi="Times New Roman" w:cs="Times New Roman"/>
          <w:b/>
          <w:i/>
        </w:rPr>
        <w:t>0</w:t>
      </w:r>
      <w:r w:rsidR="000B0B68">
        <w:rPr>
          <w:rFonts w:ascii="Times New Roman" w:hAnsi="Times New Roman" w:cs="Times New Roman"/>
          <w:b/>
          <w:i/>
        </w:rPr>
        <w:t xml:space="preserve"> + z terenu gminy Niepołomice</w:t>
      </w:r>
      <w:r w:rsidR="00355CCD">
        <w:rPr>
          <w:rFonts w:ascii="Times New Roman" w:hAnsi="Times New Roman" w:cs="Times New Roman"/>
          <w:b/>
          <w:i/>
        </w:rPr>
        <w:t>,</w:t>
      </w:r>
      <w:r w:rsidR="000B0B68" w:rsidRPr="00AB69E7">
        <w:rPr>
          <w:rFonts w:ascii="Times New Roman" w:hAnsi="Times New Roman" w:cs="Times New Roman"/>
          <w:b/>
          <w:i/>
        </w:rPr>
        <w:t xml:space="preserve"> przy </w:t>
      </w:r>
      <w:r w:rsidR="000B0B68">
        <w:rPr>
          <w:rFonts w:ascii="Times New Roman" w:hAnsi="Times New Roman" w:cs="Times New Roman"/>
          <w:b/>
          <w:i/>
        </w:rPr>
        <w:t xml:space="preserve">wykorzystaniu </w:t>
      </w:r>
      <w:r w:rsidR="000B0B68" w:rsidRPr="00AB69E7">
        <w:rPr>
          <w:rFonts w:ascii="Times New Roman" w:hAnsi="Times New Roman" w:cs="Times New Roman"/>
          <w:b/>
          <w:i/>
        </w:rPr>
        <w:t>tzw.</w:t>
      </w:r>
      <w:r w:rsidR="000B0B68">
        <w:rPr>
          <w:rFonts w:ascii="Times New Roman" w:hAnsi="Times New Roman" w:cs="Times New Roman"/>
          <w:b/>
          <w:i/>
        </w:rPr>
        <w:t> </w:t>
      </w:r>
      <w:r w:rsidR="000B0B68" w:rsidRPr="00AB69E7">
        <w:rPr>
          <w:rFonts w:ascii="Times New Roman" w:hAnsi="Times New Roman" w:cs="Times New Roman"/>
          <w:b/>
          <w:i/>
        </w:rPr>
        <w:t>„opasek bezpieczeństwa”</w:t>
      </w:r>
      <w:r w:rsidR="000B0B68">
        <w:rPr>
          <w:rFonts w:ascii="Times New Roman" w:hAnsi="Times New Roman" w:cs="Times New Roman"/>
          <w:b/>
          <w:i/>
        </w:rPr>
        <w:t xml:space="preserve"> lub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innych „urządzeń bezpieczeństwa”</w:t>
      </w:r>
      <w:r w:rsidR="000B0B68" w:rsidRPr="00AB69E7">
        <w:rPr>
          <w:rFonts w:ascii="Times New Roman" w:hAnsi="Times New Roman" w:cs="Times New Roman"/>
          <w:b/>
          <w:i/>
        </w:rPr>
        <w:t xml:space="preserve">, </w:t>
      </w:r>
      <w:r w:rsidR="000B0B68">
        <w:rPr>
          <w:rFonts w:ascii="Times New Roman" w:hAnsi="Times New Roman" w:cs="Times New Roman"/>
          <w:b/>
          <w:i/>
        </w:rPr>
        <w:t>a także</w:t>
      </w:r>
      <w:r w:rsidR="000B0B68" w:rsidRPr="00AB69E7">
        <w:rPr>
          <w:rFonts w:ascii="Times New Roman" w:hAnsi="Times New Roman" w:cs="Times New Roman"/>
          <w:b/>
          <w:i/>
        </w:rPr>
        <w:t xml:space="preserve"> usługi </w:t>
      </w:r>
      <w:r w:rsidR="000B0B68">
        <w:rPr>
          <w:rFonts w:ascii="Times New Roman" w:hAnsi="Times New Roman" w:cs="Times New Roman"/>
          <w:b/>
          <w:i/>
        </w:rPr>
        <w:t>obejmującej całodobową obsługę przez</w:t>
      </w:r>
      <w:r w:rsidR="00F25014">
        <w:rPr>
          <w:rFonts w:ascii="Times New Roman" w:hAnsi="Times New Roman" w:cs="Times New Roman"/>
          <w:b/>
          <w:i/>
        </w:rPr>
        <w:t> </w:t>
      </w:r>
      <w:r w:rsidR="000B0B68">
        <w:rPr>
          <w:rFonts w:ascii="Times New Roman" w:hAnsi="Times New Roman" w:cs="Times New Roman"/>
          <w:b/>
          <w:i/>
        </w:rPr>
        <w:t>centrum monitoringu,</w:t>
      </w:r>
      <w:r w:rsidR="000B0B68" w:rsidRPr="00AB69E7">
        <w:rPr>
          <w:rFonts w:ascii="Times New Roman" w:hAnsi="Times New Roman" w:cs="Times New Roman"/>
          <w:b/>
          <w:i/>
        </w:rPr>
        <w:t xml:space="preserve"> systemu </w:t>
      </w:r>
      <w:r w:rsidR="000B0B68">
        <w:rPr>
          <w:rFonts w:ascii="Times New Roman" w:hAnsi="Times New Roman" w:cs="Times New Roman"/>
          <w:b/>
          <w:i/>
        </w:rPr>
        <w:t>teleinformatycznego pozwalającego na realizację</w:t>
      </w:r>
      <w:r w:rsidR="000B0B68" w:rsidRPr="00AB69E7">
        <w:rPr>
          <w:rFonts w:ascii="Times New Roman" w:hAnsi="Times New Roman" w:cs="Times New Roman"/>
          <w:b/>
          <w:i/>
        </w:rPr>
        <w:t xml:space="preserve"> </w:t>
      </w:r>
      <w:r w:rsidR="000B0B68">
        <w:rPr>
          <w:rFonts w:ascii="Times New Roman" w:hAnsi="Times New Roman" w:cs="Times New Roman"/>
          <w:b/>
          <w:i/>
        </w:rPr>
        <w:t xml:space="preserve">usługi  </w:t>
      </w:r>
    </w:p>
    <w:p w14:paraId="1198A1C2" w14:textId="77777777" w:rsidR="000B0B68" w:rsidRDefault="000B0B68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„opieki na odległość””</w:t>
      </w:r>
    </w:p>
    <w:p w14:paraId="2276E03F" w14:textId="27825889" w:rsidR="006F182B" w:rsidRDefault="006F182B" w:rsidP="000B0B68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14:paraId="45859C57" w14:textId="6B58530E" w:rsidR="006F182B" w:rsidRPr="00137FF2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6F182B">
        <w:rPr>
          <w:rFonts w:ascii="Times New Roman" w:hAnsi="Times New Roman" w:cs="Times New Roman"/>
        </w:rPr>
        <w:t xml:space="preserve">o wartości nieprzekraczającej kwoty </w:t>
      </w:r>
      <w:r w:rsidRPr="00137FF2">
        <w:rPr>
          <w:rFonts w:ascii="Times New Roman" w:hAnsi="Times New Roman" w:cs="Times New Roman"/>
          <w:b/>
          <w:bCs/>
        </w:rPr>
        <w:t>130</w:t>
      </w:r>
      <w:r w:rsidR="00137FF2">
        <w:rPr>
          <w:rFonts w:ascii="Times New Roman" w:hAnsi="Times New Roman" w:cs="Times New Roman"/>
          <w:b/>
          <w:bCs/>
        </w:rPr>
        <w:t>.</w:t>
      </w:r>
      <w:r w:rsidRPr="00137FF2">
        <w:rPr>
          <w:rFonts w:ascii="Times New Roman" w:hAnsi="Times New Roman" w:cs="Times New Roman"/>
          <w:b/>
          <w:bCs/>
        </w:rPr>
        <w:t> 000,</w:t>
      </w:r>
      <w:r w:rsidR="00137FF2">
        <w:rPr>
          <w:rFonts w:ascii="Times New Roman" w:hAnsi="Times New Roman" w:cs="Times New Roman"/>
          <w:b/>
          <w:bCs/>
        </w:rPr>
        <w:t xml:space="preserve"> </w:t>
      </w:r>
      <w:r w:rsidRPr="00137FF2">
        <w:rPr>
          <w:rFonts w:ascii="Times New Roman" w:hAnsi="Times New Roman" w:cs="Times New Roman"/>
          <w:b/>
          <w:bCs/>
        </w:rPr>
        <w:t>00 zł</w:t>
      </w:r>
    </w:p>
    <w:p w14:paraId="31CB8C13" w14:textId="77777777"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68C97FE7" w14:textId="77777777" w:rsidR="006F182B" w:rsidRPr="006F182B" w:rsidRDefault="006F182B" w:rsidP="00AD19C6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hAnsi="Times New Roman" w:cs="Times New Roman"/>
          <w:b/>
        </w:rPr>
        <w:t>Nazwa i adres Zamawiającego:</w:t>
      </w:r>
    </w:p>
    <w:p w14:paraId="153CBA4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</w:rPr>
        <w:t>Miejsko-Gminny Ośrodek Pomocy Społecznej w Niepołomicach,</w:t>
      </w:r>
    </w:p>
    <w:p w14:paraId="55C3FFB4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z siedzibą:</w:t>
      </w:r>
      <w:r>
        <w:rPr>
          <w:rFonts w:ascii="Times New Roman" w:hAnsi="Times New Roman" w:cs="Times New Roman"/>
        </w:rPr>
        <w:t xml:space="preserve"> u</w:t>
      </w:r>
      <w:r w:rsidRPr="006F182B">
        <w:rPr>
          <w:rFonts w:ascii="Times New Roman" w:hAnsi="Times New Roman" w:cs="Times New Roman"/>
        </w:rPr>
        <w:t>l. Bocheńska 26; 32-005 Niepołomice</w:t>
      </w:r>
    </w:p>
    <w:p w14:paraId="5B356D29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 xml:space="preserve">NIP: </w:t>
      </w:r>
      <w:r w:rsidRPr="006F182B">
        <w:rPr>
          <w:rFonts w:ascii="Times New Roman" w:hAnsi="Times New Roman" w:cs="Times New Roman"/>
        </w:rPr>
        <w:t xml:space="preserve">683-17-43-244; </w:t>
      </w:r>
      <w:r w:rsidRPr="006F182B">
        <w:rPr>
          <w:rFonts w:ascii="Times New Roman" w:hAnsi="Times New Roman" w:cs="Times New Roman"/>
          <w:b/>
        </w:rPr>
        <w:t>REGON:</w:t>
      </w:r>
      <w:r w:rsidRPr="006F182B">
        <w:rPr>
          <w:rFonts w:ascii="Times New Roman" w:hAnsi="Times New Roman" w:cs="Times New Roman"/>
        </w:rPr>
        <w:t xml:space="preserve"> 351573586;</w:t>
      </w:r>
    </w:p>
    <w:p w14:paraId="2BA9B6C1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Poczta elektroniczna</w:t>
      </w:r>
      <w:r w:rsidRPr="006F182B">
        <w:rPr>
          <w:rFonts w:ascii="Times New Roman" w:hAnsi="Times New Roman" w:cs="Times New Roman"/>
        </w:rPr>
        <w:t xml:space="preserve">: </w:t>
      </w:r>
      <w:hyperlink r:id="rId7" w:history="1">
        <w:r w:rsidRPr="006F182B">
          <w:rPr>
            <w:rStyle w:val="Hipercze"/>
            <w:rFonts w:ascii="Times New Roman" w:hAnsi="Times New Roman" w:cs="Times New Roman"/>
          </w:rPr>
          <w:t>mgops@niepolomice.eu</w:t>
        </w:r>
      </w:hyperlink>
    </w:p>
    <w:p w14:paraId="28D4E36E" w14:textId="77777777"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Strona internetowa:</w:t>
      </w:r>
      <w:r w:rsidRPr="006F182B">
        <w:rPr>
          <w:rFonts w:ascii="Times New Roman" w:hAnsi="Times New Roman" w:cs="Times New Roman"/>
        </w:rPr>
        <w:t xml:space="preserve"> </w:t>
      </w:r>
      <w:hyperlink r:id="rId8" w:history="1">
        <w:r w:rsidR="008C025D" w:rsidRPr="00D55F0D">
          <w:rPr>
            <w:rStyle w:val="Hipercze"/>
            <w:rFonts w:ascii="Times New Roman" w:hAnsi="Times New Roman" w:cs="Times New Roman"/>
          </w:rPr>
          <w:t>www.niepolomice.naszops.pl</w:t>
        </w:r>
      </w:hyperlink>
      <w:r w:rsidRPr="006F182B">
        <w:rPr>
          <w:rFonts w:ascii="Times New Roman" w:hAnsi="Times New Roman" w:cs="Times New Roman"/>
        </w:rPr>
        <w:t>;</w:t>
      </w:r>
    </w:p>
    <w:p w14:paraId="0A25BA39" w14:textId="77777777" w:rsidR="006F182B" w:rsidRDefault="006F182B" w:rsidP="008C02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6465C637" w14:textId="77777777" w:rsidR="008C025D" w:rsidRPr="008C025D" w:rsidRDefault="008C025D" w:rsidP="00AD19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8C025D">
        <w:rPr>
          <w:rFonts w:ascii="Times New Roman" w:hAnsi="Times New Roman" w:cs="Times New Roman"/>
          <w:b/>
        </w:rPr>
        <w:t>Termin wykonania zamówienia i warunki płatności:</w:t>
      </w:r>
    </w:p>
    <w:p w14:paraId="742B83E4" w14:textId="09D4D32E" w:rsidR="006B2BD3" w:rsidRDefault="008C025D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opasek: </w:t>
      </w:r>
      <w:r w:rsidR="00CB3DFA">
        <w:rPr>
          <w:rFonts w:ascii="Times New Roman" w:hAnsi="Times New Roman" w:cs="Times New Roman"/>
        </w:rPr>
        <w:t>kwiecień 2024</w:t>
      </w:r>
      <w:r>
        <w:rPr>
          <w:rFonts w:ascii="Times New Roman" w:hAnsi="Times New Roman" w:cs="Times New Roman"/>
        </w:rPr>
        <w:t xml:space="preserve"> r.</w:t>
      </w:r>
      <w:r w:rsidR="006B2BD3">
        <w:rPr>
          <w:rFonts w:ascii="Times New Roman" w:hAnsi="Times New Roman" w:cs="Times New Roman"/>
        </w:rPr>
        <w:t>;</w:t>
      </w:r>
    </w:p>
    <w:p w14:paraId="26641493" w14:textId="6F34F228" w:rsidR="006B2BD3" w:rsidRDefault="008C025D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obsługa systemu</w:t>
      </w:r>
      <w:r w:rsidR="006B2BD3" w:rsidRPr="006B2BD3">
        <w:rPr>
          <w:rFonts w:ascii="Times New Roman" w:hAnsi="Times New Roman" w:cs="Times New Roman"/>
        </w:rPr>
        <w:t xml:space="preserve"> (w tym funkcjonowanie centrum monitoringu)</w:t>
      </w:r>
      <w:r w:rsidRPr="006B2BD3">
        <w:rPr>
          <w:rFonts w:ascii="Times New Roman" w:hAnsi="Times New Roman" w:cs="Times New Roman"/>
        </w:rPr>
        <w:t xml:space="preserve">: </w:t>
      </w:r>
      <w:r w:rsidR="00137FF2" w:rsidRPr="006B2BD3">
        <w:rPr>
          <w:rFonts w:ascii="Times New Roman" w:hAnsi="Times New Roman" w:cs="Times New Roman"/>
        </w:rPr>
        <w:t xml:space="preserve">od podpisania umowy </w:t>
      </w:r>
      <w:r w:rsidRPr="006B2BD3">
        <w:rPr>
          <w:rFonts w:ascii="Times New Roman" w:hAnsi="Times New Roman" w:cs="Times New Roman"/>
        </w:rPr>
        <w:t>do</w:t>
      </w:r>
      <w:r w:rsidR="00F25014">
        <w:rPr>
          <w:rFonts w:ascii="Times New Roman" w:hAnsi="Times New Roman" w:cs="Times New Roman"/>
        </w:rPr>
        <w:t> </w:t>
      </w:r>
      <w:r w:rsidRPr="006B2BD3">
        <w:rPr>
          <w:rFonts w:ascii="Times New Roman" w:hAnsi="Times New Roman" w:cs="Times New Roman"/>
        </w:rPr>
        <w:t>31</w:t>
      </w:r>
      <w:r w:rsidR="00F25014">
        <w:rPr>
          <w:rFonts w:ascii="Times New Roman" w:hAnsi="Times New Roman" w:cs="Times New Roman"/>
        </w:rPr>
        <w:t> </w:t>
      </w:r>
      <w:r w:rsidRPr="006B2BD3">
        <w:rPr>
          <w:rFonts w:ascii="Times New Roman" w:hAnsi="Times New Roman" w:cs="Times New Roman"/>
        </w:rPr>
        <w:t>grudnia 202</w:t>
      </w:r>
      <w:r w:rsidR="00CB3DFA">
        <w:rPr>
          <w:rFonts w:ascii="Times New Roman" w:hAnsi="Times New Roman" w:cs="Times New Roman"/>
        </w:rPr>
        <w:t>4</w:t>
      </w:r>
      <w:r w:rsidRPr="006B2BD3">
        <w:rPr>
          <w:rFonts w:ascii="Times New Roman" w:hAnsi="Times New Roman" w:cs="Times New Roman"/>
        </w:rPr>
        <w:t xml:space="preserve"> r.</w:t>
      </w:r>
    </w:p>
    <w:p w14:paraId="47F3B151" w14:textId="155CDBAC" w:rsidR="00DA6EBF" w:rsidRPr="006B2BD3" w:rsidRDefault="00DA6EBF" w:rsidP="00AD19C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Warunki płatności: przelew.</w:t>
      </w:r>
    </w:p>
    <w:p w14:paraId="6AE6598C" w14:textId="77777777" w:rsidR="008C025D" w:rsidRDefault="008C025D" w:rsidP="008C025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0649FF" w14:textId="77777777" w:rsidR="008C025D" w:rsidRDefault="00DA6EBF" w:rsidP="00AD19C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A6EB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Dane Wykonawcy:</w:t>
      </w:r>
    </w:p>
    <w:p w14:paraId="6651721C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5D937808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zwa:……………………………………………………………………………………...………………………………………………………………………………………………Siedziba:……………………………………………………………………………………………………………………………………………………………………………………Adres email:………………………………………………………………………………..</w:t>
      </w:r>
    </w:p>
    <w:p w14:paraId="7D70BF44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Tel. …………………………………………………………………………………………</w:t>
      </w:r>
    </w:p>
    <w:p w14:paraId="69669746" w14:textId="77777777"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1FC65723" w14:textId="77777777" w:rsidR="00DA6EBF" w:rsidRPr="00DA6EBF" w:rsidRDefault="00DA6EBF" w:rsidP="00AD19C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Oferta Wykonawcy:</w:t>
      </w:r>
    </w:p>
    <w:p w14:paraId="655D7841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Oferujemy wykonanie przedmiotu zamówienie za cenę:</w:t>
      </w:r>
    </w:p>
    <w:p w14:paraId="4DDB42B5" w14:textId="77777777"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2140"/>
        <w:gridCol w:w="1402"/>
        <w:gridCol w:w="1206"/>
        <w:gridCol w:w="1413"/>
        <w:gridCol w:w="1916"/>
        <w:gridCol w:w="1915"/>
      </w:tblGrid>
      <w:tr w:rsidR="00AB68AA" w14:paraId="0899127A" w14:textId="77777777" w:rsidTr="00AB68AA"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200A0B9D" w14:textId="77777777" w:rsidR="00AB68AA" w:rsidRDefault="00AB68AA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BE1086" w14:textId="7EA01629" w:rsidR="00AB68AA" w:rsidRDefault="00355CCD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Zamówienie</w:t>
            </w:r>
          </w:p>
          <w:p w14:paraId="35B55560" w14:textId="3C6C59CE" w:rsidR="00AB68AA" w:rsidRPr="00DA6EBF" w:rsidRDefault="00AB68AA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DFA" w14:paraId="6CE954A3" w14:textId="77777777" w:rsidTr="00AB68AA">
        <w:tc>
          <w:tcPr>
            <w:tcW w:w="498" w:type="dxa"/>
            <w:vAlign w:val="center"/>
          </w:tcPr>
          <w:p w14:paraId="6F9B0593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40" w:type="dxa"/>
            <w:vAlign w:val="center"/>
          </w:tcPr>
          <w:p w14:paraId="2931C0DB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402" w:type="dxa"/>
            <w:vAlign w:val="center"/>
          </w:tcPr>
          <w:p w14:paraId="74C04D20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06" w:type="dxa"/>
            <w:vAlign w:val="center"/>
          </w:tcPr>
          <w:p w14:paraId="105BADFA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413" w:type="dxa"/>
            <w:vAlign w:val="center"/>
          </w:tcPr>
          <w:p w14:paraId="282E1249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916" w:type="dxa"/>
            <w:vAlign w:val="center"/>
          </w:tcPr>
          <w:p w14:paraId="0A80326B" w14:textId="5078FB19" w:rsidR="00CB3DFA" w:rsidRPr="00807E78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za całość zamówienia (cena jednostkowa odpowiednio - x 10 szt. w przypadku urządzeń </w:t>
            </w: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dostarczonych w 2024 r. oraz x 150 szt. w przypadku urządzeń zakupionych przez Zamawiającego w 2022 i 2023 r. )</w:t>
            </w:r>
          </w:p>
        </w:tc>
        <w:tc>
          <w:tcPr>
            <w:tcW w:w="1915" w:type="dxa"/>
            <w:vAlign w:val="center"/>
          </w:tcPr>
          <w:p w14:paraId="731AF9AD" w14:textId="4C7F3384" w:rsidR="00CB3DFA" w:rsidRPr="00807E78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Cena netto za całość zamówienia (cena jednostkowa odpowiednio - x 10 szt. w przypadku urządzeń </w:t>
            </w:r>
            <w:r w:rsidRPr="00807E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dostarczonych w 2024 r. oraz x 150 szt. w przypadku urządzeń zakupionych przez Zamawiającego w 2022 i 2023 r. )</w:t>
            </w:r>
          </w:p>
        </w:tc>
      </w:tr>
      <w:tr w:rsidR="00CB3DFA" w14:paraId="0076078E" w14:textId="77777777" w:rsidTr="00AB68AA">
        <w:tc>
          <w:tcPr>
            <w:tcW w:w="498" w:type="dxa"/>
            <w:vAlign w:val="center"/>
          </w:tcPr>
          <w:p w14:paraId="4E60D58B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140" w:type="dxa"/>
          </w:tcPr>
          <w:p w14:paraId="7C2B721F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63470" w14:textId="5F1678F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>Opaska bezpieczeństwa  lub inne urządzenie bezpieczeństwa</w:t>
            </w:r>
          </w:p>
          <w:p w14:paraId="73ED17B9" w14:textId="63870636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B4196D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D40694D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B148EBB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EB47B05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CE035A0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4906AAA3" w14:textId="77777777" w:rsidTr="00AB68AA">
        <w:tc>
          <w:tcPr>
            <w:tcW w:w="498" w:type="dxa"/>
            <w:vAlign w:val="center"/>
          </w:tcPr>
          <w:p w14:paraId="4B0C908D" w14:textId="77777777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40" w:type="dxa"/>
          </w:tcPr>
          <w:p w14:paraId="32DD6FC5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974BE" w14:textId="1AE08866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>Usługa opieki na odległość przy wykorzystaniu urządzeń bezpieczeństwa dostarczonych przez Wykonawcę 24h/7/365</w:t>
            </w:r>
          </w:p>
          <w:p w14:paraId="3C125361" w14:textId="13427A45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6159398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4CC0284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18942B1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49D057BE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8C2ECE3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491224A9" w14:textId="77777777" w:rsidTr="00AB68AA">
        <w:tc>
          <w:tcPr>
            <w:tcW w:w="498" w:type="dxa"/>
            <w:vAlign w:val="center"/>
          </w:tcPr>
          <w:p w14:paraId="1A0CAEAA" w14:textId="3884B8EA" w:rsidR="00CB3DFA" w:rsidRPr="00DA6EBF" w:rsidRDefault="00CB3DFA" w:rsidP="00CB3D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40" w:type="dxa"/>
          </w:tcPr>
          <w:p w14:paraId="7A16EC57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68FB" w14:textId="25200AFB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 xml:space="preserve">Usługa opieki na odległość przy wykorzystaniu urządzeń bezpieczeństwa zakupionych przez Zamawiającego w ramach Programu </w:t>
            </w:r>
            <w:r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„Korpus Wsparcia Seniora”, edycja 2022 </w:t>
            </w:r>
            <w:r w:rsidR="00CD6DBD"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2023</w:t>
            </w:r>
            <w:r w:rsidRPr="00807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807E78">
              <w:rPr>
                <w:rFonts w:ascii="Times New Roman" w:hAnsi="Times New Roman" w:cs="Times New Roman"/>
                <w:sz w:val="20"/>
                <w:szCs w:val="20"/>
              </w:rPr>
              <w:t xml:space="preserve"> 24h/7/365</w:t>
            </w:r>
          </w:p>
          <w:p w14:paraId="7395785C" w14:textId="77777777" w:rsidR="00CB3DFA" w:rsidRPr="00807E78" w:rsidRDefault="00CB3DFA" w:rsidP="00CB3D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8376200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FB76827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A2364F5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AE4B4BE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2F6972C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DFA" w14:paraId="27E310D2" w14:textId="77777777" w:rsidTr="00AB68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246" w:type="dxa"/>
          <w:trHeight w:val="186"/>
        </w:trPr>
        <w:tc>
          <w:tcPr>
            <w:tcW w:w="1413" w:type="dxa"/>
            <w:shd w:val="clear" w:color="auto" w:fill="auto"/>
          </w:tcPr>
          <w:p w14:paraId="1FCD17D1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14:paraId="1A177649" w14:textId="6D43EF2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poz. 1 - 3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1217B54" w14:textId="77777777" w:rsidR="00CB3DFA" w:rsidRDefault="00CB3DFA" w:rsidP="00CB3D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C8510D1" w14:textId="77777777" w:rsidR="00CB3DFA" w:rsidRDefault="00CB3DFA" w:rsidP="00CB3DFA">
            <w:pPr>
              <w:rPr>
                <w:rFonts w:ascii="Times New Roman" w:hAnsi="Times New Roman" w:cs="Times New Roman"/>
              </w:rPr>
            </w:pPr>
          </w:p>
        </w:tc>
      </w:tr>
    </w:tbl>
    <w:p w14:paraId="4AC6B8E1" w14:textId="77777777" w:rsidR="00F25014" w:rsidRDefault="00F25014" w:rsidP="00F25014">
      <w:pPr>
        <w:pStyle w:val="Default"/>
        <w:rPr>
          <w:sz w:val="22"/>
          <w:szCs w:val="22"/>
        </w:rPr>
      </w:pPr>
    </w:p>
    <w:p w14:paraId="188CD8DB" w14:textId="77777777" w:rsidR="00AB68AA" w:rsidRPr="00AB68AA" w:rsidRDefault="00F25014" w:rsidP="00AB68AA">
      <w:pPr>
        <w:pStyle w:val="Default"/>
        <w:jc w:val="both"/>
        <w:rPr>
          <w:b/>
          <w:bCs/>
          <w:sz w:val="22"/>
          <w:szCs w:val="22"/>
        </w:rPr>
      </w:pPr>
      <w:r w:rsidRPr="00AB68AA">
        <w:rPr>
          <w:b/>
          <w:bCs/>
          <w:sz w:val="22"/>
          <w:szCs w:val="22"/>
        </w:rPr>
        <w:t>Słownie cena brutto za wykonanie całości zamówienia</w:t>
      </w:r>
      <w:r w:rsidR="00AB68AA" w:rsidRPr="00AB68AA">
        <w:rPr>
          <w:b/>
          <w:bCs/>
          <w:sz w:val="22"/>
          <w:szCs w:val="22"/>
        </w:rPr>
        <w:t>:</w:t>
      </w:r>
    </w:p>
    <w:p w14:paraId="711B9CE7" w14:textId="77777777" w:rsidR="00AB68AA" w:rsidRDefault="00AB68AA" w:rsidP="00AB68AA">
      <w:pPr>
        <w:pStyle w:val="Default"/>
        <w:jc w:val="both"/>
        <w:rPr>
          <w:sz w:val="22"/>
          <w:szCs w:val="22"/>
        </w:rPr>
      </w:pPr>
    </w:p>
    <w:p w14:paraId="642113F0" w14:textId="2AC7EAD4" w:rsidR="00AB68AA" w:rsidRPr="0017174E" w:rsidRDefault="00355CCD" w:rsidP="00C43E2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Całość zamówienia:</w:t>
      </w:r>
    </w:p>
    <w:p w14:paraId="5C9E0F27" w14:textId="037B8816" w:rsidR="00F25014" w:rsidRPr="00CD6DBD" w:rsidRDefault="00F25014" w:rsidP="00AB68AA">
      <w:pPr>
        <w:pStyle w:val="Default"/>
        <w:jc w:val="both"/>
        <w:rPr>
          <w:sz w:val="22"/>
          <w:szCs w:val="22"/>
        </w:rPr>
      </w:pPr>
      <w:r w:rsidRPr="00CD6DBD">
        <w:rPr>
          <w:sz w:val="22"/>
          <w:szCs w:val="22"/>
        </w:rPr>
        <w:t>(</w:t>
      </w:r>
      <w:r w:rsidR="00AB68AA" w:rsidRPr="00CD6DBD">
        <w:rPr>
          <w:sz w:val="22"/>
          <w:szCs w:val="22"/>
        </w:rPr>
        <w:t xml:space="preserve">tzw. </w:t>
      </w:r>
      <w:r w:rsidR="00AB68AA" w:rsidRPr="00CD6DBD">
        <w:rPr>
          <w:i/>
          <w:iCs/>
          <w:sz w:val="22"/>
          <w:szCs w:val="22"/>
        </w:rPr>
        <w:t>„nowa”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opaska bezpieczeństwa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+</w:t>
      </w:r>
      <w:r w:rsidR="00AB68AA" w:rsidRPr="00CD6DBD">
        <w:rPr>
          <w:sz w:val="22"/>
          <w:szCs w:val="22"/>
        </w:rPr>
        <w:t xml:space="preserve"> </w:t>
      </w:r>
      <w:r w:rsidRPr="00CD6DBD">
        <w:rPr>
          <w:sz w:val="22"/>
          <w:szCs w:val="22"/>
        </w:rPr>
        <w:t>usługa całodobowego monitoringu</w:t>
      </w:r>
      <w:r w:rsidR="00CD6DBD" w:rsidRPr="00CD6DBD">
        <w:rPr>
          <w:sz w:val="22"/>
          <w:szCs w:val="22"/>
        </w:rPr>
        <w:t xml:space="preserve"> + usługa całodobowego monitoringu dla urządzeń bezpieczeństwa zakupionych przez Zamawiającego w ramach Programu </w:t>
      </w:r>
      <w:r w:rsidR="00CD6DBD" w:rsidRPr="00CD6DBD">
        <w:rPr>
          <w:i/>
          <w:iCs/>
          <w:sz w:val="22"/>
          <w:szCs w:val="22"/>
        </w:rPr>
        <w:t>„Korpus Wsparcia Seniora”, edycja 2022</w:t>
      </w:r>
      <w:r w:rsidR="00CD6DBD">
        <w:rPr>
          <w:i/>
          <w:iCs/>
          <w:sz w:val="22"/>
          <w:szCs w:val="22"/>
        </w:rPr>
        <w:t xml:space="preserve"> i 2023</w:t>
      </w:r>
      <w:r w:rsidR="00CD6DBD" w:rsidRPr="00CD6DBD">
        <w:rPr>
          <w:sz w:val="22"/>
          <w:szCs w:val="22"/>
        </w:rPr>
        <w:t xml:space="preserve"> 24h/7/365</w:t>
      </w:r>
      <w:r w:rsidR="00AB68AA" w:rsidRPr="00CD6DBD">
        <w:rPr>
          <w:sz w:val="22"/>
          <w:szCs w:val="22"/>
        </w:rPr>
        <w:t>)</w:t>
      </w:r>
      <w:r w:rsidRPr="00CD6DBD">
        <w:rPr>
          <w:sz w:val="22"/>
          <w:szCs w:val="22"/>
        </w:rPr>
        <w:t xml:space="preserve">: </w:t>
      </w:r>
    </w:p>
    <w:p w14:paraId="36B822D6" w14:textId="77777777" w:rsidR="00F25014" w:rsidRPr="00F25014" w:rsidRDefault="00F25014" w:rsidP="00F25014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3B2B413" w14:textId="35206599" w:rsidR="00AB68AA" w:rsidRDefault="00F25014" w:rsidP="00CD6DBD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>……………………</w:t>
      </w:r>
      <w:r w:rsidR="00AB68AA">
        <w:rPr>
          <w:sz w:val="22"/>
          <w:szCs w:val="22"/>
        </w:rPr>
        <w:t>……………………………………………………………………</w:t>
      </w:r>
      <w:r w:rsidRPr="00F25014">
        <w:rPr>
          <w:sz w:val="22"/>
          <w:szCs w:val="22"/>
        </w:rPr>
        <w:t>…………………</w:t>
      </w:r>
    </w:p>
    <w:p w14:paraId="511D3326" w14:textId="29B33E01" w:rsidR="00F25014" w:rsidRDefault="00F25014" w:rsidP="00AB68AA">
      <w:pPr>
        <w:pStyle w:val="Default"/>
        <w:rPr>
          <w:sz w:val="22"/>
          <w:szCs w:val="22"/>
        </w:rPr>
      </w:pPr>
    </w:p>
    <w:p w14:paraId="5C5E8501" w14:textId="36E65B80" w:rsidR="00AB68AA" w:rsidRDefault="00AB68AA" w:rsidP="00AB6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Łączna wartość oferty (brutto i netto):</w:t>
      </w:r>
    </w:p>
    <w:p w14:paraId="18E3B982" w14:textId="77777777" w:rsidR="00AB68AA" w:rsidRDefault="00AB68AA" w:rsidP="00AB68AA">
      <w:pPr>
        <w:pStyle w:val="Default"/>
        <w:rPr>
          <w:sz w:val="22"/>
          <w:szCs w:val="22"/>
        </w:rPr>
      </w:pPr>
    </w:p>
    <w:p w14:paraId="05112F12" w14:textId="71AD1AA2" w:rsidR="00AB68AA" w:rsidRPr="00F25014" w:rsidRDefault="00AB68AA" w:rsidP="00AB68AA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F4769A7" w14:textId="77777777" w:rsidR="00AB68AA" w:rsidRDefault="00AB68AA" w:rsidP="00AB68AA">
      <w:pPr>
        <w:pStyle w:val="Default"/>
        <w:rPr>
          <w:sz w:val="22"/>
          <w:szCs w:val="22"/>
        </w:rPr>
      </w:pPr>
      <w:r w:rsidRPr="00F2501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</w:t>
      </w:r>
      <w:r w:rsidRPr="00F25014">
        <w:rPr>
          <w:sz w:val="22"/>
          <w:szCs w:val="22"/>
        </w:rPr>
        <w:t>…………………</w:t>
      </w:r>
    </w:p>
    <w:p w14:paraId="4B57E342" w14:textId="77777777" w:rsidR="00AB68AA" w:rsidRPr="00F25014" w:rsidRDefault="00AB68AA" w:rsidP="00AB68AA">
      <w:pPr>
        <w:pStyle w:val="Default"/>
        <w:rPr>
          <w:sz w:val="22"/>
          <w:szCs w:val="22"/>
        </w:rPr>
      </w:pPr>
    </w:p>
    <w:p w14:paraId="6AC79329" w14:textId="0A729402" w:rsidR="00CD6DBD" w:rsidRDefault="00F25014" w:rsidP="00807E78">
      <w:pPr>
        <w:jc w:val="right"/>
        <w:rPr>
          <w:rFonts w:ascii="Times New Roman" w:hAnsi="Times New Roman" w:cs="Times New Roman"/>
          <w:b/>
          <w:bCs/>
        </w:rPr>
      </w:pPr>
      <w:r w:rsidRPr="00F25014">
        <w:rPr>
          <w:rFonts w:ascii="Times New Roman" w:hAnsi="Times New Roman" w:cs="Times New Roman"/>
        </w:rPr>
        <w:t>data, pieczęć i podpis Wykonawcy</w:t>
      </w:r>
    </w:p>
    <w:p w14:paraId="3A0D5597" w14:textId="77777777" w:rsidR="001D5C0A" w:rsidRDefault="001D5C0A" w:rsidP="00B36E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9177E" w14:textId="5952016B" w:rsidR="00F25014" w:rsidRPr="00C43E25" w:rsidRDefault="00CD6DBD" w:rsidP="00B36EE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25014" w:rsidRPr="00C43E25">
        <w:rPr>
          <w:rFonts w:ascii="Times New Roman" w:hAnsi="Times New Roman" w:cs="Times New Roman"/>
          <w:b/>
          <w:bCs/>
          <w:sz w:val="20"/>
          <w:szCs w:val="20"/>
        </w:rPr>
        <w:t>łączniki:</w:t>
      </w:r>
    </w:p>
    <w:p w14:paraId="69B2209D" w14:textId="4566EA89" w:rsidR="00F25014" w:rsidRDefault="00F25014" w:rsidP="00C43E25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43E25">
        <w:rPr>
          <w:rFonts w:ascii="Times New Roman" w:hAnsi="Times New Roman" w:cs="Times New Roman"/>
          <w:sz w:val="20"/>
          <w:szCs w:val="20"/>
        </w:rPr>
        <w:t>Klauzula informacyjna RODO</w:t>
      </w:r>
      <w:r w:rsidRPr="00C43E25">
        <w:rPr>
          <w:rFonts w:ascii="Times New Roman" w:hAnsi="Times New Roman" w:cs="Times New Roman"/>
        </w:rPr>
        <w:t>;</w:t>
      </w:r>
    </w:p>
    <w:p w14:paraId="66429CBC" w14:textId="77777777" w:rsidR="00AB68AA" w:rsidRDefault="00AB68AA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</w:p>
    <w:p w14:paraId="6F49DFF4" w14:textId="77777777" w:rsidR="00807E78" w:rsidRDefault="00807E78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</w:p>
    <w:p w14:paraId="40FE73DA" w14:textId="00235363" w:rsidR="00F25014" w:rsidRDefault="00F25014" w:rsidP="00F2501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sz w:val="20"/>
          <w:szCs w:val="20"/>
        </w:rPr>
      </w:pPr>
      <w:r w:rsidRPr="009F6A0F">
        <w:rPr>
          <w:rStyle w:val="Uwydatnienie"/>
          <w:rFonts w:ascii="Times New Roman" w:hAnsi="Times New Roman" w:cs="Times New Roman"/>
          <w:b/>
          <w:sz w:val="20"/>
          <w:szCs w:val="20"/>
        </w:rPr>
        <w:t>Klauzula informacyjna RODO</w:t>
      </w:r>
    </w:p>
    <w:p w14:paraId="7CAF3F71" w14:textId="31B3DB59" w:rsidR="00F25014" w:rsidRDefault="00F25014" w:rsidP="00F25014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0"/>
          <w:szCs w:val="20"/>
        </w:rPr>
      </w:pPr>
      <w:r w:rsidRPr="00F6175C">
        <w:rPr>
          <w:rFonts w:ascii="Times New Roman" w:hAnsi="Times New Roman" w:cs="Times New Roman"/>
          <w:sz w:val="20"/>
          <w:szCs w:val="20"/>
        </w:rPr>
        <w:t xml:space="preserve">Dyrektor Miejsko - Gminnego Ośrodka Pomocy Społecznej w Niepołomicach działając na podstawie </w:t>
      </w:r>
      <w:r w:rsidRPr="00F6175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art. 6 ust. 1 lit. a oraz </w:t>
      </w:r>
      <w:r w:rsidRPr="009F6A0F">
        <w:rPr>
          <w:rFonts w:ascii="Times New Roman" w:hAnsi="Times New Roman" w:cs="Times New Roman"/>
          <w:b/>
          <w:sz w:val="20"/>
          <w:szCs w:val="20"/>
        </w:rPr>
        <w:t>art. 13 ust. 1 i ust. 2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9F6A0F">
        <w:rPr>
          <w:rFonts w:ascii="Times New Roman" w:hAnsi="Times New Roman" w:cs="Times New Roman"/>
          <w:sz w:val="20"/>
          <w:szCs w:val="20"/>
        </w:rPr>
        <w:t>ozporządzenia Parlamentu Europejskiego i Rady (UE) Nr 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kwietnia 2016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sprawie swobodnego przepływu takich danych oraz uchylenia dyrektywy 95/46/WE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[Dz. U. UE.L.2016.119.1 z dnia 4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 xml:space="preserve">maja 2016 r.] – dalej - </w:t>
      </w:r>
      <w:r w:rsidRPr="009F6A0F">
        <w:rPr>
          <w:rFonts w:ascii="Times New Roman" w:hAnsi="Times New Roman" w:cs="Times New Roman"/>
          <w:b/>
          <w:sz w:val="20"/>
          <w:szCs w:val="20"/>
        </w:rPr>
        <w:t>[RODO]</w:t>
      </w:r>
      <w:r>
        <w:rPr>
          <w:rFonts w:ascii="Times New Roman" w:hAnsi="Times New Roman" w:cs="Times New Roman"/>
          <w:sz w:val="20"/>
          <w:szCs w:val="20"/>
        </w:rPr>
        <w:t>, informuje</w:t>
      </w:r>
      <w:r w:rsidRPr="009F6A0F">
        <w:rPr>
          <w:rFonts w:ascii="Times New Roman" w:hAnsi="Times New Roman" w:cs="Times New Roman"/>
          <w:sz w:val="20"/>
          <w:szCs w:val="20"/>
        </w:rPr>
        <w:t>, że:</w:t>
      </w:r>
    </w:p>
    <w:p w14:paraId="6A21DCAA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Miejsko - Gminny Ośrodek Pomocy Społecznej w Niepołomicach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96B46">
        <w:rPr>
          <w:rFonts w:ascii="Times New Roman" w:hAnsi="Times New Roman" w:cs="Times New Roman"/>
          <w:sz w:val="20"/>
          <w:szCs w:val="20"/>
        </w:rPr>
        <w:t xml:space="preserve"> z siedzibą: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ul. Bocheńska 26; 32 - 005 Niepołomice</w:t>
      </w:r>
      <w:r w:rsidRPr="00896B46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896B4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tel.: (012)</w:t>
        </w:r>
      </w:hyperlink>
      <w:r w:rsidRPr="00896B46">
        <w:rPr>
          <w:rFonts w:ascii="Times New Roman" w:hAnsi="Times New Roman" w:cs="Times New Roman"/>
          <w:b/>
          <w:sz w:val="20"/>
          <w:szCs w:val="20"/>
          <w:u w:val="single"/>
        </w:rPr>
        <w:t xml:space="preserve"> 284-87-25</w:t>
      </w:r>
      <w:r w:rsidRPr="00896B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6B46">
        <w:rPr>
          <w:rFonts w:ascii="Times New Roman" w:hAnsi="Times New Roman" w:cs="Times New Roman"/>
          <w:b/>
          <w:sz w:val="20"/>
          <w:szCs w:val="20"/>
        </w:rPr>
        <w:br/>
        <w:t xml:space="preserve">fax: (012) 284-87-00, e- mail: </w:t>
      </w:r>
      <w:hyperlink r:id="rId10" w:history="1">
        <w:r w:rsidRPr="001D0FE8">
          <w:rPr>
            <w:rStyle w:val="Hipercze"/>
            <w:rFonts w:ascii="Times New Roman" w:hAnsi="Times New Roman" w:cs="Times New Roman"/>
            <w:b/>
            <w:sz w:val="20"/>
            <w:szCs w:val="20"/>
          </w:rPr>
          <w:t>mgops@niepolomice.eu</w:t>
        </w:r>
      </w:hyperlink>
      <w:r w:rsidRPr="00896B46">
        <w:rPr>
          <w:rFonts w:ascii="Times New Roman" w:hAnsi="Times New Roman" w:cs="Times New Roman"/>
          <w:b/>
          <w:sz w:val="20"/>
          <w:szCs w:val="20"/>
        </w:rPr>
        <w:t>;</w:t>
      </w:r>
    </w:p>
    <w:p w14:paraId="301B6776" w14:textId="77777777" w:rsidR="00F25014" w:rsidRPr="00896B46" w:rsidRDefault="00F25014" w:rsidP="00AD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6B46">
        <w:rPr>
          <w:rFonts w:ascii="Times New Roman" w:hAnsi="Times New Roman" w:cs="Times New Roman"/>
          <w:sz w:val="20"/>
          <w:szCs w:val="20"/>
        </w:rPr>
        <w:t xml:space="preserve">W Ośrodku został powołany inspektor danych osobowych -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 xml:space="preserve">Sylwia </w:t>
      </w:r>
      <w:proofErr w:type="spellStart"/>
      <w:r w:rsidRPr="00896B46">
        <w:rPr>
          <w:rFonts w:ascii="Times New Roman" w:hAnsi="Times New Roman" w:cs="Times New Roman"/>
          <w:b/>
          <w:bCs/>
          <w:sz w:val="20"/>
          <w:szCs w:val="20"/>
        </w:rPr>
        <w:t>Wierciak</w:t>
      </w:r>
      <w:proofErr w:type="spellEnd"/>
      <w:r w:rsidRPr="00896B46">
        <w:rPr>
          <w:rFonts w:ascii="Times New Roman" w:hAnsi="Times New Roman" w:cs="Times New Roman"/>
          <w:sz w:val="20"/>
          <w:szCs w:val="20"/>
        </w:rPr>
        <w:t xml:space="preserve"> i ma Pani/Pan prawo kontaktu z nią za pomocą adresu e-mail: </w:t>
      </w:r>
      <w:hyperlink r:id="rId11" w:history="1">
        <w:r w:rsidRPr="009A28D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skarbnik.audyt@onet.pl</w:t>
        </w:r>
      </w:hyperlink>
      <w:r w:rsidRPr="009A28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28D4">
        <w:rPr>
          <w:rFonts w:ascii="Times New Roman" w:hAnsi="Times New Roman" w:cs="Times New Roman"/>
          <w:bCs/>
          <w:sz w:val="20"/>
          <w:szCs w:val="20"/>
        </w:rPr>
        <w:t>tel</w:t>
      </w:r>
      <w:r w:rsidRPr="00896B46">
        <w:rPr>
          <w:rFonts w:ascii="Times New Roman" w:hAnsi="Times New Roman" w:cs="Times New Roman"/>
          <w:bCs/>
          <w:sz w:val="20"/>
          <w:szCs w:val="20"/>
        </w:rPr>
        <w:t xml:space="preserve">.: (012) 265-50-80 </w:t>
      </w:r>
      <w:r w:rsidRPr="00896B46">
        <w:rPr>
          <w:rFonts w:ascii="Times New Roman" w:hAnsi="Times New Roman" w:cs="Times New Roman"/>
          <w:b/>
          <w:bCs/>
          <w:sz w:val="20"/>
          <w:szCs w:val="20"/>
        </w:rPr>
        <w:t>(tylko w sprawach dotyczących ochrony danych osobowych w Ośrodku)</w:t>
      </w:r>
      <w:r w:rsidRPr="00896B4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5CDD74" w14:textId="7A2C25D7" w:rsidR="00F25014" w:rsidRPr="00C22D4C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wyłonienia Wykonawcy  na realizację zadań przewidzianych w  programie osłonowym Korpus Wsparcia Seniorów gminy Niepołomice na rok 2023,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na podstawie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6 ust. 1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sz w:val="20"/>
          <w:szCs w:val="20"/>
        </w:rPr>
        <w:t xml:space="preserve"> oraz 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art. 9 ust. 2 lit. </w:t>
      </w: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9F6A0F">
        <w:rPr>
          <w:rFonts w:ascii="Times New Roman" w:hAnsi="Times New Roman" w:cs="Times New Roman"/>
          <w:b/>
          <w:sz w:val="20"/>
          <w:szCs w:val="20"/>
        </w:rPr>
        <w:t xml:space="preserve"> RODO</w:t>
      </w:r>
      <w:r w:rsidR="00AD19C6">
        <w:rPr>
          <w:rFonts w:ascii="Times New Roman" w:hAnsi="Times New Roman" w:cs="Times New Roman"/>
          <w:b/>
          <w:sz w:val="20"/>
          <w:szCs w:val="20"/>
        </w:rPr>
        <w:t>.</w:t>
      </w:r>
    </w:p>
    <w:p w14:paraId="53A87ED6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mogą zostać przekazane podmiotom zewnętrznym na podstawie zawartej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przez Ośrodek umowy powierzenia przetwarzania danych osobowych, jednak tylko i wyłącznie w zakresie niezbędnym dla </w:t>
      </w:r>
      <w:r>
        <w:rPr>
          <w:rFonts w:ascii="Times New Roman" w:hAnsi="Times New Roman" w:cs="Times New Roman"/>
          <w:sz w:val="20"/>
          <w:szCs w:val="20"/>
        </w:rPr>
        <w:t xml:space="preserve">prawidłowej </w:t>
      </w:r>
      <w:r w:rsidRPr="009F6A0F">
        <w:rPr>
          <w:rFonts w:ascii="Times New Roman" w:hAnsi="Times New Roman" w:cs="Times New Roman"/>
          <w:sz w:val="20"/>
          <w:szCs w:val="20"/>
        </w:rPr>
        <w:t>realizacji przysługujących P</w:t>
      </w:r>
      <w:r>
        <w:rPr>
          <w:rFonts w:ascii="Times New Roman" w:hAnsi="Times New Roman" w:cs="Times New Roman"/>
          <w:sz w:val="20"/>
          <w:szCs w:val="20"/>
        </w:rPr>
        <w:t>ani/Panu</w:t>
      </w:r>
      <w:r w:rsidRPr="009F6A0F">
        <w:rPr>
          <w:rFonts w:ascii="Times New Roman" w:hAnsi="Times New Roman" w:cs="Times New Roman"/>
          <w:sz w:val="20"/>
          <w:szCs w:val="20"/>
        </w:rPr>
        <w:t xml:space="preserve"> świadczeń, a także podmiotom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lub organom uprawnionym na podstawie przepisów prawa;</w:t>
      </w:r>
    </w:p>
    <w:p w14:paraId="0216AD7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Pani/Pana dane osobowe nie będą przekazywane do </w:t>
      </w:r>
      <w:r w:rsidRPr="00B4543A">
        <w:rPr>
          <w:rFonts w:ascii="Times New Roman" w:hAnsi="Times New Roman" w:cs="Times New Roman"/>
          <w:i/>
          <w:sz w:val="20"/>
          <w:szCs w:val="20"/>
        </w:rPr>
        <w:t>państwa trzeciego/organizacji międzynarodowej;</w:t>
      </w:r>
    </w:p>
    <w:p w14:paraId="3B0959EA" w14:textId="1CC16CEC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osobowe będą przechowywane przez okres związany</w:t>
      </w:r>
      <w:r w:rsidR="00AD19C6">
        <w:rPr>
          <w:rFonts w:ascii="Times New Roman" w:hAnsi="Times New Roman" w:cs="Times New Roman"/>
          <w:sz w:val="20"/>
          <w:szCs w:val="20"/>
        </w:rPr>
        <w:t xml:space="preserve"> i w sposób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="00AD19C6">
        <w:rPr>
          <w:rFonts w:ascii="Times New Roman" w:hAnsi="Times New Roman" w:cs="Times New Roman"/>
          <w:sz w:val="20"/>
          <w:szCs w:val="20"/>
        </w:rPr>
        <w:t xml:space="preserve">zgodny </w:t>
      </w:r>
      <w:r>
        <w:rPr>
          <w:rFonts w:ascii="Times New Roman" w:hAnsi="Times New Roman" w:cs="Times New Roman"/>
          <w:sz w:val="20"/>
          <w:szCs w:val="20"/>
        </w:rPr>
        <w:t xml:space="preserve">z okresami </w:t>
      </w:r>
      <w:r w:rsidR="00AD19C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na zasadach, na które wskazano w ustawie </w:t>
      </w:r>
      <w:r w:rsidRPr="009F6A0F">
        <w:rPr>
          <w:rFonts w:ascii="Times New Roman" w:hAnsi="Times New Roman" w:cs="Times New Roman"/>
          <w:sz w:val="20"/>
          <w:szCs w:val="20"/>
        </w:rPr>
        <w:t>z dnia 14 lipca 1983 r. o narodowym zasobie archiwalnym i</w:t>
      </w:r>
      <w:r w:rsidR="00AD19C6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archiwach i wydanej na jej podstawie instrukcji archiwizacji jednostki;</w:t>
      </w:r>
    </w:p>
    <w:p w14:paraId="70CB3BE0" w14:textId="66E7842E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9F6A0F">
        <w:rPr>
          <w:rFonts w:ascii="Times New Roman" w:hAnsi="Times New Roman" w:cs="Times New Roman"/>
          <w:sz w:val="20"/>
          <w:szCs w:val="20"/>
        </w:rPr>
        <w:t>do cofnięcia zgody</w:t>
      </w:r>
      <w:r>
        <w:rPr>
          <w:rFonts w:ascii="Times New Roman" w:hAnsi="Times New Roman" w:cs="Times New Roman"/>
          <w:sz w:val="20"/>
          <w:szCs w:val="20"/>
        </w:rPr>
        <w:t xml:space="preserve"> na dalsze przetwarzanie.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9F6A0F">
        <w:rPr>
          <w:rFonts w:ascii="Times New Roman" w:hAnsi="Times New Roman" w:cs="Times New Roman"/>
          <w:sz w:val="20"/>
          <w:szCs w:val="20"/>
        </w:rPr>
        <w:t xml:space="preserve">eżeli przetwarzanie odbywa się na podstawie </w:t>
      </w:r>
      <w:r w:rsidRPr="009F6A0F">
        <w:rPr>
          <w:rFonts w:ascii="Times New Roman" w:hAnsi="Times New Roman" w:cs="Times New Roman"/>
          <w:b/>
          <w:sz w:val="20"/>
          <w:szCs w:val="20"/>
        </w:rPr>
        <w:t>art. 6 ust. 1 lit. a) lub art. 9 ust. 2 lit. a) RODO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uprawnień, o których mowa w zdaniu poprzednim, może Pani/ Pan skorzystać w dowolnym momencie, jednak </w:t>
      </w:r>
      <w:r w:rsidRPr="009F6A0F">
        <w:rPr>
          <w:rFonts w:ascii="Times New Roman" w:hAnsi="Times New Roman" w:cs="Times New Roman"/>
          <w:sz w:val="20"/>
          <w:szCs w:val="20"/>
        </w:rPr>
        <w:t>bez wpływu na zgodność z prawem przetwarzania, którego</w:t>
      </w:r>
      <w:r w:rsidR="0017174E">
        <w:rPr>
          <w:rFonts w:ascii="Times New Roman" w:hAnsi="Times New Roman" w:cs="Times New Roman"/>
          <w:sz w:val="20"/>
          <w:szCs w:val="20"/>
        </w:rPr>
        <w:t> </w:t>
      </w:r>
      <w:r w:rsidRPr="009F6A0F">
        <w:rPr>
          <w:rFonts w:ascii="Times New Roman" w:hAnsi="Times New Roman" w:cs="Times New Roman"/>
          <w:sz w:val="20"/>
          <w:szCs w:val="20"/>
        </w:rPr>
        <w:t>dokonano na podstawie zgody przed jej cofnięciem</w:t>
      </w:r>
      <w:r>
        <w:rPr>
          <w:rFonts w:ascii="Times New Roman" w:hAnsi="Times New Roman" w:cs="Times New Roman"/>
          <w:sz w:val="20"/>
          <w:szCs w:val="20"/>
        </w:rPr>
        <w:t xml:space="preserve">. Uprawnienie do usunięcia danych oraz cofnięcia zgody na ich przetwarzanie </w:t>
      </w:r>
      <w:r w:rsidRPr="009F6A0F">
        <w:rPr>
          <w:rFonts w:ascii="Times New Roman" w:hAnsi="Times New Roman" w:cs="Times New Roman"/>
          <w:sz w:val="20"/>
          <w:szCs w:val="20"/>
        </w:rPr>
        <w:t>dotyczy tylko kategorii danych osobowych podanych dobrowolnie, to znaczy innych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t>niż wymaganych przepisami prawa dla realizacji świadczenia;</w:t>
      </w:r>
    </w:p>
    <w:p w14:paraId="3FC4F75D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Ma Pan</w:t>
      </w:r>
      <w:r>
        <w:rPr>
          <w:rFonts w:ascii="Times New Roman" w:hAnsi="Times New Roman" w:cs="Times New Roman"/>
          <w:sz w:val="20"/>
          <w:szCs w:val="20"/>
        </w:rPr>
        <w:t xml:space="preserve">i/Pan </w:t>
      </w:r>
      <w:r w:rsidRPr="009F6A0F">
        <w:rPr>
          <w:rFonts w:ascii="Times New Roman" w:hAnsi="Times New Roman" w:cs="Times New Roman"/>
          <w:sz w:val="20"/>
          <w:szCs w:val="20"/>
        </w:rPr>
        <w:t xml:space="preserve">prawo wniesienia skargi do organu nadzorczego gdy uzna Pani/Pan, iż przetwarzanie danych osobowych Pani/Pana dotyczących, narusza przepisy </w:t>
      </w:r>
      <w:r w:rsidRPr="009F6A0F">
        <w:rPr>
          <w:rFonts w:ascii="Times New Roman" w:hAnsi="Times New Roman" w:cs="Times New Roman"/>
          <w:b/>
          <w:sz w:val="20"/>
          <w:szCs w:val="20"/>
        </w:rPr>
        <w:t>RODO</w:t>
      </w:r>
      <w:r w:rsidRPr="009F6A0F">
        <w:rPr>
          <w:rFonts w:ascii="Times New Roman" w:hAnsi="Times New Roman" w:cs="Times New Roman"/>
          <w:sz w:val="20"/>
          <w:szCs w:val="20"/>
        </w:rPr>
        <w:t>;</w:t>
      </w:r>
    </w:p>
    <w:p w14:paraId="02526F59" w14:textId="36092489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 xml:space="preserve">Podanie przez Pana/Panią danych osobowych wymaganych dla </w:t>
      </w:r>
      <w:r w:rsidR="00AD19C6">
        <w:rPr>
          <w:rFonts w:ascii="Times New Roman" w:hAnsi="Times New Roman" w:cs="Times New Roman"/>
          <w:sz w:val="20"/>
          <w:szCs w:val="20"/>
        </w:rPr>
        <w:t>uczestnictwa w procedurze naboru</w:t>
      </w:r>
      <w:r w:rsidRPr="009F6A0F">
        <w:rPr>
          <w:rFonts w:ascii="Times New Roman" w:hAnsi="Times New Roman" w:cs="Times New Roman"/>
          <w:sz w:val="20"/>
          <w:szCs w:val="20"/>
        </w:rPr>
        <w:t xml:space="preserve"> </w:t>
      </w:r>
      <w:r w:rsidRPr="009F6A0F">
        <w:rPr>
          <w:rFonts w:ascii="Times New Roman" w:hAnsi="Times New Roman" w:cs="Times New Roman"/>
          <w:sz w:val="20"/>
          <w:szCs w:val="20"/>
        </w:rPr>
        <w:br/>
        <w:t xml:space="preserve">jest obowiązkowe – nieprzekazanie danych skutkować będzie brakiem możliwości </w:t>
      </w:r>
      <w:r w:rsidR="00AD19C6">
        <w:rPr>
          <w:rFonts w:ascii="Times New Roman" w:hAnsi="Times New Roman" w:cs="Times New Roman"/>
          <w:sz w:val="20"/>
          <w:szCs w:val="20"/>
        </w:rPr>
        <w:t>uwzględnienia Państwa oferty w prowadzonym przez tut. Ośrodek postępowaniu</w:t>
      </w:r>
      <w:r w:rsidR="0017174E">
        <w:rPr>
          <w:rFonts w:ascii="Times New Roman" w:hAnsi="Times New Roman" w:cs="Times New Roman"/>
          <w:sz w:val="20"/>
          <w:szCs w:val="20"/>
        </w:rPr>
        <w:t>;</w:t>
      </w:r>
    </w:p>
    <w:p w14:paraId="2F866487" w14:textId="77777777" w:rsidR="00F25014" w:rsidRPr="009F6A0F" w:rsidRDefault="00F25014" w:rsidP="00AD19C6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A0F">
        <w:rPr>
          <w:rFonts w:ascii="Times New Roman" w:hAnsi="Times New Roman" w:cs="Times New Roman"/>
          <w:sz w:val="20"/>
          <w:szCs w:val="20"/>
        </w:rPr>
        <w:t>Pani/Pana dane nie będą przetwarzane w sposób zautomatyzowany i ni</w:t>
      </w:r>
      <w:r>
        <w:rPr>
          <w:rFonts w:ascii="Times New Roman" w:hAnsi="Times New Roman" w:cs="Times New Roman"/>
          <w:sz w:val="20"/>
          <w:szCs w:val="20"/>
        </w:rPr>
        <w:t xml:space="preserve">e będą podlegały automatycznemu </w:t>
      </w:r>
      <w:r w:rsidRPr="009F6A0F">
        <w:rPr>
          <w:rFonts w:ascii="Times New Roman" w:hAnsi="Times New Roman" w:cs="Times New Roman"/>
          <w:sz w:val="20"/>
          <w:szCs w:val="20"/>
        </w:rPr>
        <w:t>profilowaniu.</w:t>
      </w:r>
    </w:p>
    <w:p w14:paraId="5F6971D1" w14:textId="77777777" w:rsidR="00F25014" w:rsidRPr="00F25014" w:rsidRDefault="00F25014" w:rsidP="00F25014">
      <w:pPr>
        <w:jc w:val="both"/>
        <w:rPr>
          <w:rFonts w:ascii="Times New Roman" w:hAnsi="Times New Roman" w:cs="Times New Roman"/>
        </w:rPr>
      </w:pPr>
    </w:p>
    <w:sectPr w:rsidR="00F25014" w:rsidRPr="00F250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74D" w14:textId="77777777" w:rsidR="007D0B2A" w:rsidRDefault="007D0B2A" w:rsidP="00FD4804">
      <w:pPr>
        <w:spacing w:after="0" w:line="240" w:lineRule="auto"/>
      </w:pPr>
      <w:r>
        <w:separator/>
      </w:r>
    </w:p>
  </w:endnote>
  <w:endnote w:type="continuationSeparator" w:id="0">
    <w:p w14:paraId="6A295163" w14:textId="77777777" w:rsidR="007D0B2A" w:rsidRDefault="007D0B2A" w:rsidP="00F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21556"/>
      <w:docPartObj>
        <w:docPartGallery w:val="Page Numbers (Bottom of Page)"/>
        <w:docPartUnique/>
      </w:docPartObj>
    </w:sdtPr>
    <w:sdtEndPr/>
    <w:sdtContent>
      <w:p w14:paraId="7FA7A6DB" w14:textId="1FE4179D" w:rsidR="00CB3DFA" w:rsidRDefault="00CB3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E7FC3" w14:textId="77777777" w:rsidR="00CB3DFA" w:rsidRDefault="00CB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58B" w14:textId="77777777" w:rsidR="007D0B2A" w:rsidRDefault="007D0B2A" w:rsidP="00FD4804">
      <w:pPr>
        <w:spacing w:after="0" w:line="240" w:lineRule="auto"/>
      </w:pPr>
      <w:r>
        <w:separator/>
      </w:r>
    </w:p>
  </w:footnote>
  <w:footnote w:type="continuationSeparator" w:id="0">
    <w:p w14:paraId="2A53E462" w14:textId="77777777" w:rsidR="007D0B2A" w:rsidRDefault="007D0B2A" w:rsidP="00FD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0A0D3D85"/>
    <w:multiLevelType w:val="hybridMultilevel"/>
    <w:tmpl w:val="F4B2F472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AC2787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7A6B55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EDA"/>
    <w:multiLevelType w:val="hybridMultilevel"/>
    <w:tmpl w:val="8E24633C"/>
    <w:lvl w:ilvl="0" w:tplc="FFFFFFFF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306993"/>
    <w:multiLevelType w:val="hybridMultilevel"/>
    <w:tmpl w:val="D8A6E36A"/>
    <w:lvl w:ilvl="0" w:tplc="5A4692D6">
      <w:start w:val="2"/>
      <w:numFmt w:val="decimal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6EA4"/>
    <w:multiLevelType w:val="hybridMultilevel"/>
    <w:tmpl w:val="6CFEE938"/>
    <w:lvl w:ilvl="0" w:tplc="9C94841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4D1A"/>
    <w:multiLevelType w:val="hybridMultilevel"/>
    <w:tmpl w:val="609E0AEE"/>
    <w:lvl w:ilvl="0" w:tplc="984ADA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6952"/>
    <w:multiLevelType w:val="hybridMultilevel"/>
    <w:tmpl w:val="5FDA8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00D4"/>
    <w:multiLevelType w:val="hybridMultilevel"/>
    <w:tmpl w:val="83F860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970BF"/>
    <w:multiLevelType w:val="hybridMultilevel"/>
    <w:tmpl w:val="41D28F66"/>
    <w:lvl w:ilvl="0" w:tplc="0BA6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2D7708"/>
    <w:multiLevelType w:val="hybridMultilevel"/>
    <w:tmpl w:val="7A86DA5A"/>
    <w:lvl w:ilvl="0" w:tplc="EB608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556A3A"/>
    <w:multiLevelType w:val="multilevel"/>
    <w:tmpl w:val="377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6B2383"/>
    <w:multiLevelType w:val="hybridMultilevel"/>
    <w:tmpl w:val="6DF01C2C"/>
    <w:lvl w:ilvl="0" w:tplc="4ADC442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569"/>
    <w:multiLevelType w:val="hybridMultilevel"/>
    <w:tmpl w:val="53DC97F6"/>
    <w:lvl w:ilvl="0" w:tplc="52A4CFA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85889342">
    <w:abstractNumId w:val="21"/>
  </w:num>
  <w:num w:numId="2" w16cid:durableId="1940016174">
    <w:abstractNumId w:val="2"/>
  </w:num>
  <w:num w:numId="3" w16cid:durableId="531504628">
    <w:abstractNumId w:val="28"/>
  </w:num>
  <w:num w:numId="4" w16cid:durableId="1275672305">
    <w:abstractNumId w:val="9"/>
  </w:num>
  <w:num w:numId="5" w16cid:durableId="648827377">
    <w:abstractNumId w:val="10"/>
  </w:num>
  <w:num w:numId="6" w16cid:durableId="747770111">
    <w:abstractNumId w:val="26"/>
  </w:num>
  <w:num w:numId="7" w16cid:durableId="1545556671">
    <w:abstractNumId w:val="23"/>
  </w:num>
  <w:num w:numId="8" w16cid:durableId="1764380299">
    <w:abstractNumId w:val="1"/>
  </w:num>
  <w:num w:numId="9" w16cid:durableId="709842251">
    <w:abstractNumId w:val="11"/>
  </w:num>
  <w:num w:numId="10" w16cid:durableId="1826117548">
    <w:abstractNumId w:val="27"/>
  </w:num>
  <w:num w:numId="11" w16cid:durableId="1401252418">
    <w:abstractNumId w:val="15"/>
  </w:num>
  <w:num w:numId="12" w16cid:durableId="732002937">
    <w:abstractNumId w:val="24"/>
  </w:num>
  <w:num w:numId="13" w16cid:durableId="1257783755">
    <w:abstractNumId w:val="0"/>
  </w:num>
  <w:num w:numId="14" w16cid:durableId="360907087">
    <w:abstractNumId w:val="12"/>
  </w:num>
  <w:num w:numId="15" w16cid:durableId="399181759">
    <w:abstractNumId w:val="17"/>
  </w:num>
  <w:num w:numId="16" w16cid:durableId="2112509344">
    <w:abstractNumId w:val="5"/>
  </w:num>
  <w:num w:numId="17" w16cid:durableId="1924339703">
    <w:abstractNumId w:val="3"/>
  </w:num>
  <w:num w:numId="18" w16cid:durableId="1494834310">
    <w:abstractNumId w:val="14"/>
  </w:num>
  <w:num w:numId="19" w16cid:durableId="916093510">
    <w:abstractNumId w:val="18"/>
  </w:num>
  <w:num w:numId="20" w16cid:durableId="524439058">
    <w:abstractNumId w:val="4"/>
  </w:num>
  <w:num w:numId="21" w16cid:durableId="1249728542">
    <w:abstractNumId w:val="6"/>
  </w:num>
  <w:num w:numId="22" w16cid:durableId="1796293180">
    <w:abstractNumId w:val="13"/>
  </w:num>
  <w:num w:numId="23" w16cid:durableId="1996060811">
    <w:abstractNumId w:val="16"/>
  </w:num>
  <w:num w:numId="24" w16cid:durableId="272975630">
    <w:abstractNumId w:val="8"/>
  </w:num>
  <w:num w:numId="25" w16cid:durableId="2047947225">
    <w:abstractNumId w:val="22"/>
  </w:num>
  <w:num w:numId="26" w16cid:durableId="12458325">
    <w:abstractNumId w:val="20"/>
  </w:num>
  <w:num w:numId="27" w16cid:durableId="1877305951">
    <w:abstractNumId w:val="19"/>
  </w:num>
  <w:num w:numId="28" w16cid:durableId="2012101686">
    <w:abstractNumId w:val="25"/>
  </w:num>
  <w:num w:numId="29" w16cid:durableId="136624836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6"/>
    <w:rsid w:val="00021CA4"/>
    <w:rsid w:val="00036661"/>
    <w:rsid w:val="00070428"/>
    <w:rsid w:val="000742D8"/>
    <w:rsid w:val="000B0199"/>
    <w:rsid w:val="000B0B68"/>
    <w:rsid w:val="000B638D"/>
    <w:rsid w:val="000C6177"/>
    <w:rsid w:val="000C7E85"/>
    <w:rsid w:val="00123EBC"/>
    <w:rsid w:val="00133294"/>
    <w:rsid w:val="00137FF2"/>
    <w:rsid w:val="00141BE8"/>
    <w:rsid w:val="00151628"/>
    <w:rsid w:val="001570FB"/>
    <w:rsid w:val="00166F49"/>
    <w:rsid w:val="0017174E"/>
    <w:rsid w:val="00172BAA"/>
    <w:rsid w:val="001A06A8"/>
    <w:rsid w:val="001A57AB"/>
    <w:rsid w:val="001A67C8"/>
    <w:rsid w:val="001C2E41"/>
    <w:rsid w:val="001D0FED"/>
    <w:rsid w:val="001D373E"/>
    <w:rsid w:val="001D5850"/>
    <w:rsid w:val="001D5C0A"/>
    <w:rsid w:val="002135ED"/>
    <w:rsid w:val="00243406"/>
    <w:rsid w:val="00255526"/>
    <w:rsid w:val="002652F9"/>
    <w:rsid w:val="00292856"/>
    <w:rsid w:val="00297C19"/>
    <w:rsid w:val="002D1A99"/>
    <w:rsid w:val="002D57AD"/>
    <w:rsid w:val="002E4E1A"/>
    <w:rsid w:val="003221CC"/>
    <w:rsid w:val="003324EE"/>
    <w:rsid w:val="00355CCD"/>
    <w:rsid w:val="00367EE2"/>
    <w:rsid w:val="00396091"/>
    <w:rsid w:val="0039707B"/>
    <w:rsid w:val="003D2256"/>
    <w:rsid w:val="003D58AD"/>
    <w:rsid w:val="003E3C41"/>
    <w:rsid w:val="003F41BC"/>
    <w:rsid w:val="004037EF"/>
    <w:rsid w:val="004229E1"/>
    <w:rsid w:val="004304FC"/>
    <w:rsid w:val="00465E6F"/>
    <w:rsid w:val="00470223"/>
    <w:rsid w:val="0049156E"/>
    <w:rsid w:val="004B20B5"/>
    <w:rsid w:val="004C4D75"/>
    <w:rsid w:val="004E132C"/>
    <w:rsid w:val="005159AC"/>
    <w:rsid w:val="0053129D"/>
    <w:rsid w:val="00536309"/>
    <w:rsid w:val="005441C9"/>
    <w:rsid w:val="005523A0"/>
    <w:rsid w:val="0055660C"/>
    <w:rsid w:val="00574991"/>
    <w:rsid w:val="00575184"/>
    <w:rsid w:val="00584420"/>
    <w:rsid w:val="005A7E2D"/>
    <w:rsid w:val="005B4BAE"/>
    <w:rsid w:val="005C49D2"/>
    <w:rsid w:val="005E68C5"/>
    <w:rsid w:val="006134BA"/>
    <w:rsid w:val="00622F24"/>
    <w:rsid w:val="006426F6"/>
    <w:rsid w:val="00654A25"/>
    <w:rsid w:val="00657530"/>
    <w:rsid w:val="006818B8"/>
    <w:rsid w:val="00697A0B"/>
    <w:rsid w:val="006B2BD3"/>
    <w:rsid w:val="006B48F2"/>
    <w:rsid w:val="006B7223"/>
    <w:rsid w:val="006C38A5"/>
    <w:rsid w:val="006C6DBF"/>
    <w:rsid w:val="006F182B"/>
    <w:rsid w:val="006F25DC"/>
    <w:rsid w:val="00713186"/>
    <w:rsid w:val="00717B9D"/>
    <w:rsid w:val="00752AA4"/>
    <w:rsid w:val="007778A0"/>
    <w:rsid w:val="0078036B"/>
    <w:rsid w:val="007820FF"/>
    <w:rsid w:val="007D0B2A"/>
    <w:rsid w:val="007D36C0"/>
    <w:rsid w:val="00807E78"/>
    <w:rsid w:val="008664C0"/>
    <w:rsid w:val="008A6ECF"/>
    <w:rsid w:val="008C025D"/>
    <w:rsid w:val="008D0989"/>
    <w:rsid w:val="008D7ED1"/>
    <w:rsid w:val="008E42A4"/>
    <w:rsid w:val="008F29B2"/>
    <w:rsid w:val="00901860"/>
    <w:rsid w:val="0094712E"/>
    <w:rsid w:val="00956B27"/>
    <w:rsid w:val="009971A1"/>
    <w:rsid w:val="009A1CCA"/>
    <w:rsid w:val="009D66A6"/>
    <w:rsid w:val="009F3DE1"/>
    <w:rsid w:val="009F6E0E"/>
    <w:rsid w:val="00A33A63"/>
    <w:rsid w:val="00A46D43"/>
    <w:rsid w:val="00A526B0"/>
    <w:rsid w:val="00A62EB7"/>
    <w:rsid w:val="00A93C89"/>
    <w:rsid w:val="00AB68AA"/>
    <w:rsid w:val="00AB69E7"/>
    <w:rsid w:val="00AD19C6"/>
    <w:rsid w:val="00AE278D"/>
    <w:rsid w:val="00AE5E48"/>
    <w:rsid w:val="00B1418B"/>
    <w:rsid w:val="00B36EE6"/>
    <w:rsid w:val="00B4243E"/>
    <w:rsid w:val="00B448F7"/>
    <w:rsid w:val="00B61045"/>
    <w:rsid w:val="00B76779"/>
    <w:rsid w:val="00BB10CC"/>
    <w:rsid w:val="00BB6DEB"/>
    <w:rsid w:val="00BD27D7"/>
    <w:rsid w:val="00BE2E24"/>
    <w:rsid w:val="00C43E25"/>
    <w:rsid w:val="00C47035"/>
    <w:rsid w:val="00C92014"/>
    <w:rsid w:val="00CA0A8B"/>
    <w:rsid w:val="00CA2811"/>
    <w:rsid w:val="00CB3DFA"/>
    <w:rsid w:val="00CC47D6"/>
    <w:rsid w:val="00CD6DBD"/>
    <w:rsid w:val="00CE22D2"/>
    <w:rsid w:val="00D104C0"/>
    <w:rsid w:val="00D16F01"/>
    <w:rsid w:val="00D52AA8"/>
    <w:rsid w:val="00D8377F"/>
    <w:rsid w:val="00DA041F"/>
    <w:rsid w:val="00DA6EBF"/>
    <w:rsid w:val="00DB43E2"/>
    <w:rsid w:val="00DE2413"/>
    <w:rsid w:val="00DE3164"/>
    <w:rsid w:val="00E12A1A"/>
    <w:rsid w:val="00E75626"/>
    <w:rsid w:val="00E77D14"/>
    <w:rsid w:val="00E817FC"/>
    <w:rsid w:val="00E92A35"/>
    <w:rsid w:val="00E95C68"/>
    <w:rsid w:val="00EF49BE"/>
    <w:rsid w:val="00F211BF"/>
    <w:rsid w:val="00F21A87"/>
    <w:rsid w:val="00F25014"/>
    <w:rsid w:val="00F36B3A"/>
    <w:rsid w:val="00F5046B"/>
    <w:rsid w:val="00FC3A3A"/>
    <w:rsid w:val="00FC4C28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1C7B"/>
  <w15:docId w15:val="{5E9086A5-96CF-4766-8377-310C1DA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ED"/>
    <w:rPr>
      <w:b/>
      <w:bCs/>
      <w:sz w:val="20"/>
      <w:szCs w:val="20"/>
    </w:rPr>
  </w:style>
  <w:style w:type="paragraph" w:styleId="Bezodstpw">
    <w:name w:val="No Spacing"/>
    <w:uiPriority w:val="1"/>
    <w:qFormat/>
    <w:rsid w:val="00CA2811"/>
    <w:pPr>
      <w:spacing w:after="0" w:line="240" w:lineRule="auto"/>
    </w:pPr>
    <w:rPr>
      <w:rFonts w:ascii="Times New Roman" w:eastAsia="Calibri" w:hAnsi="Times New Roman" w:cs="Times New Roman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804"/>
    <w:rPr>
      <w:vertAlign w:val="superscript"/>
    </w:rPr>
  </w:style>
  <w:style w:type="paragraph" w:customStyle="1" w:styleId="Default">
    <w:name w:val="Default"/>
    <w:rsid w:val="003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50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FA"/>
  </w:style>
  <w:style w:type="paragraph" w:styleId="Stopka">
    <w:name w:val="footer"/>
    <w:basedOn w:val="Normalny"/>
    <w:link w:val="StopkaZnak"/>
    <w:uiPriority w:val="99"/>
    <w:unhideWhenUsed/>
    <w:rsid w:val="00CB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lomice.naszop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rbnik.audyt@o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01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Wsparcia</dc:creator>
  <cp:lastModifiedBy>Grzegorz Rajski</cp:lastModifiedBy>
  <cp:revision>3</cp:revision>
  <cp:lastPrinted>2024-03-11T08:45:00Z</cp:lastPrinted>
  <dcterms:created xsi:type="dcterms:W3CDTF">2024-03-11T08:45:00Z</dcterms:created>
  <dcterms:modified xsi:type="dcterms:W3CDTF">2024-03-11T09:09:00Z</dcterms:modified>
</cp:coreProperties>
</file>